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848" w:rsidRPr="0005340F" w:rsidRDefault="00B05848" w:rsidP="00B0584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339B7" w:rsidRPr="00C339B7" w:rsidRDefault="00C339B7" w:rsidP="00C339B7">
      <w:pPr>
        <w:pStyle w:val="ConsPlusNormal"/>
        <w:ind w:left="-851"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555"/>
      <w:bookmarkEnd w:id="0"/>
      <w:r w:rsidRPr="00C339B7">
        <w:rPr>
          <w:rFonts w:ascii="Times New Roman" w:hAnsi="Times New Roman" w:cs="Times New Roman"/>
          <w:sz w:val="28"/>
          <w:szCs w:val="28"/>
        </w:rPr>
        <w:t xml:space="preserve">Методика расчета субсидий из областного бюджета Новосибирской области местным бюджетам на реализацию </w:t>
      </w:r>
      <w:hyperlink w:anchor="P2017" w:history="1">
        <w:r w:rsidRPr="00C339B7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C339B7">
        <w:rPr>
          <w:rFonts w:ascii="Times New Roman" w:hAnsi="Times New Roman" w:cs="Times New Roman"/>
          <w:sz w:val="28"/>
          <w:szCs w:val="28"/>
        </w:rPr>
        <w:t xml:space="preserve"> "Государственная поддержка муниципальных образований Новосибирской области в обеспечении жилыми помещениями многодетных малообеспеченных семей".</w:t>
      </w:r>
    </w:p>
    <w:p w:rsidR="00B05848" w:rsidRPr="00C339B7" w:rsidRDefault="00B05848" w:rsidP="00B058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5848" w:rsidRPr="00C339B7" w:rsidRDefault="00B05848" w:rsidP="00B05848">
      <w:pPr>
        <w:pStyle w:val="ConsPlusNormal"/>
        <w:ind w:left="-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9B7">
        <w:rPr>
          <w:rFonts w:ascii="Times New Roman" w:hAnsi="Times New Roman" w:cs="Times New Roman"/>
          <w:sz w:val="28"/>
          <w:szCs w:val="28"/>
        </w:rPr>
        <w:t>Обеспечение жилыми помещениями осуществляется в рамках лимита финансирования, выделяемого бюджету муниципального района (городского округа) на соответствующий финансовый год, в порядке очередности среди семей, имеющих 5 или более несовершеннолетних детей, которая ведется по Новосибирской области.</w:t>
      </w:r>
    </w:p>
    <w:p w:rsidR="00B05848" w:rsidRPr="00C339B7" w:rsidRDefault="00B05848" w:rsidP="00B05848">
      <w:pPr>
        <w:pStyle w:val="ConsPlusNormal"/>
        <w:ind w:left="-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9B7">
        <w:rPr>
          <w:rFonts w:ascii="Times New Roman" w:hAnsi="Times New Roman" w:cs="Times New Roman"/>
          <w:sz w:val="28"/>
          <w:szCs w:val="28"/>
        </w:rPr>
        <w:t>Субсидии распределяются согласно сводному списку многодетных семей, имеющих 5 и более несовершеннолетних детей, признанных малоимущими и нуждающимися в жилых помещениях, предоставляемых по договорам социального найма. Сводный список по Новосибирской области формируется на основании списков по муниципальным районам и городским округам Новосибирской области, по дате постановки семей на учет в качестве нуждающихся в улучшении жилищных условий.</w:t>
      </w:r>
    </w:p>
    <w:p w:rsidR="00F54B2F" w:rsidRPr="00C339B7" w:rsidRDefault="00B05848" w:rsidP="00F54B2F">
      <w:pPr>
        <w:pStyle w:val="ConsPlusNormal"/>
        <w:ind w:left="-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9B7">
        <w:rPr>
          <w:rFonts w:ascii="Times New Roman" w:hAnsi="Times New Roman" w:cs="Times New Roman"/>
          <w:sz w:val="28"/>
          <w:szCs w:val="28"/>
        </w:rPr>
        <w:t>Субсидия для обеспечения благоустроенным жилым помещением 1 многодетной семьи рассчитывается исходя из состава многодетной семьи, нормы предоставления общей площади жилого помещения 15 кв. м, размера средней рыночной стоимости 1 кв. м общей площади жилья, установленной</w:t>
      </w:r>
      <w:r w:rsidR="00F54B2F" w:rsidRPr="00C339B7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</w:t>
      </w:r>
      <w:r w:rsidR="00E84148" w:rsidRPr="00C339B7">
        <w:rPr>
          <w:rFonts w:ascii="Times New Roman" w:hAnsi="Times New Roman" w:cs="Times New Roman"/>
          <w:sz w:val="28"/>
          <w:szCs w:val="28"/>
        </w:rPr>
        <w:t xml:space="preserve"> по месту жительства семьи (гражданина)</w:t>
      </w:r>
      <w:r w:rsidR="00F54B2F" w:rsidRPr="00C339B7">
        <w:rPr>
          <w:rFonts w:ascii="Times New Roman" w:hAnsi="Times New Roman" w:cs="Times New Roman"/>
          <w:sz w:val="28"/>
          <w:szCs w:val="28"/>
        </w:rPr>
        <w:t>, но не более</w:t>
      </w:r>
      <w:r w:rsidRPr="00C339B7">
        <w:rPr>
          <w:rFonts w:ascii="Times New Roman" w:hAnsi="Times New Roman" w:cs="Times New Roman"/>
          <w:sz w:val="28"/>
          <w:szCs w:val="28"/>
        </w:rPr>
        <w:t xml:space="preserve"> </w:t>
      </w:r>
      <w:r w:rsidR="00E84148" w:rsidRPr="00C339B7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="00F54B2F" w:rsidRPr="00C339B7">
        <w:rPr>
          <w:rFonts w:ascii="Times New Roman" w:hAnsi="Times New Roman" w:cs="Times New Roman"/>
          <w:sz w:val="28"/>
          <w:szCs w:val="28"/>
        </w:rPr>
        <w:t xml:space="preserve">средней рыночной стоимости 1 кв. м общей площади жилья установленной </w:t>
      </w:r>
      <w:r w:rsidRPr="00C339B7">
        <w:rPr>
          <w:rFonts w:ascii="Times New Roman" w:hAnsi="Times New Roman" w:cs="Times New Roman"/>
          <w:sz w:val="28"/>
          <w:szCs w:val="28"/>
        </w:rPr>
        <w:t xml:space="preserve">федеральным органом исполнительной власти, уполномоченным Правительством Российской Федерации, на соответствующий период приобретения (строительства) жилого помещения, и коэффициента 0,95, предусмотренного в связи с необходимостью софинансирования </w:t>
      </w:r>
      <w:hyperlink w:anchor="P2017" w:history="1">
        <w:r w:rsidRPr="00C339B7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C339B7">
        <w:rPr>
          <w:rFonts w:ascii="Times New Roman" w:hAnsi="Times New Roman" w:cs="Times New Roman"/>
          <w:sz w:val="28"/>
          <w:szCs w:val="28"/>
        </w:rPr>
        <w:t xml:space="preserve"> местными бюджетами в размере не менее 5% расчетной стоимости жилого помещения.</w:t>
      </w:r>
    </w:p>
    <w:p w:rsidR="00F54B2F" w:rsidRDefault="00F54B2F" w:rsidP="00885C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5CBD" w:rsidRDefault="00885CBD" w:rsidP="00885C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5CBD" w:rsidRDefault="00287A34" w:rsidP="00885CB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м</w:t>
      </w:r>
      <w:r w:rsidR="00885CBD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r w:rsidR="00885CBD">
        <w:rPr>
          <w:sz w:val="28"/>
          <w:szCs w:val="28"/>
        </w:rPr>
        <w:t> строительства</w:t>
      </w:r>
    </w:p>
    <w:p w:rsidR="00885CBD" w:rsidRPr="0046223F" w:rsidRDefault="00885CBD" w:rsidP="00885CBD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46223F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</w:t>
      </w:r>
      <w:r w:rsidRPr="0046223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</w:t>
      </w:r>
      <w:r w:rsidR="00287A34">
        <w:rPr>
          <w:sz w:val="28"/>
          <w:szCs w:val="28"/>
        </w:rPr>
        <w:t>А.В. Кол</w:t>
      </w:r>
      <w:bookmarkStart w:id="1" w:name="_GoBack"/>
      <w:bookmarkEnd w:id="1"/>
      <w:r w:rsidR="00287A34">
        <w:rPr>
          <w:sz w:val="28"/>
          <w:szCs w:val="28"/>
        </w:rPr>
        <w:t>маков</w:t>
      </w:r>
    </w:p>
    <w:p w:rsidR="00885CBD" w:rsidRPr="00C339B7" w:rsidRDefault="00885CBD" w:rsidP="00885C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0A46" w:rsidRPr="00885CBD" w:rsidRDefault="00480A46" w:rsidP="00B05848">
      <w:pPr>
        <w:rPr>
          <w:sz w:val="28"/>
          <w:szCs w:val="28"/>
          <w:u w:val="single"/>
        </w:rPr>
      </w:pPr>
    </w:p>
    <w:p w:rsidR="00C339B7" w:rsidRPr="00C339B7" w:rsidRDefault="00C339B7">
      <w:pPr>
        <w:rPr>
          <w:sz w:val="28"/>
          <w:szCs w:val="28"/>
        </w:rPr>
      </w:pPr>
    </w:p>
    <w:sectPr w:rsidR="00C339B7" w:rsidRPr="00C33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48"/>
    <w:rsid w:val="00287A34"/>
    <w:rsid w:val="00480A46"/>
    <w:rsid w:val="00885CBD"/>
    <w:rsid w:val="00B05848"/>
    <w:rsid w:val="00C339B7"/>
    <w:rsid w:val="00E84148"/>
    <w:rsid w:val="00F5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A090A"/>
  <w15:docId w15:val="{177BB818-11A1-4944-BE9C-EF650322B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058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05848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Поликарпова Ксения Александровна</dc:creator>
  <cp:lastModifiedBy>Игонина Наталья Анатольевна</cp:lastModifiedBy>
  <cp:revision>2</cp:revision>
  <cp:lastPrinted>2020-10-14T05:19:00Z</cp:lastPrinted>
  <dcterms:created xsi:type="dcterms:W3CDTF">2022-10-14T07:59:00Z</dcterms:created>
  <dcterms:modified xsi:type="dcterms:W3CDTF">2022-10-14T07:59:00Z</dcterms:modified>
</cp:coreProperties>
</file>